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E1E" w:rsidRPr="00C10301" w:rsidRDefault="00035F55" w:rsidP="002035B9">
      <w:pPr>
        <w:rPr>
          <w:color w:val="3399FF"/>
          <w:lang w:val="kk-KZ"/>
        </w:rPr>
      </w:pPr>
      <w:r w:rsidRPr="00C10301">
        <w:rPr>
          <w:color w:val="3399FF"/>
          <w:sz w:val="28"/>
          <w:szCs w:val="28"/>
          <w:lang w:val="kk-KZ"/>
        </w:rPr>
        <w:t xml:space="preserve">          </w:t>
      </w:r>
      <w:r w:rsidR="003F26A2" w:rsidRPr="00C10301">
        <w:rPr>
          <w:color w:val="3399FF"/>
          <w:lang w:val="kk-KZ"/>
        </w:rPr>
        <w:t>Астана</w:t>
      </w:r>
      <w:r w:rsidR="00892E1E" w:rsidRPr="00C10301">
        <w:rPr>
          <w:color w:val="3399FF"/>
          <w:lang w:val="kk-KZ"/>
        </w:rPr>
        <w:t xml:space="preserve"> қаласы                                                                                                </w:t>
      </w:r>
      <w:r w:rsidRPr="00C10301">
        <w:rPr>
          <w:color w:val="3399FF"/>
          <w:lang w:val="kk-KZ"/>
        </w:rPr>
        <w:t xml:space="preserve">    </w:t>
      </w:r>
      <w:r w:rsidR="00892E1E" w:rsidRPr="00C10301">
        <w:rPr>
          <w:color w:val="3399FF"/>
          <w:lang w:val="kk-KZ"/>
        </w:rPr>
        <w:t xml:space="preserve">         город </w:t>
      </w:r>
      <w:r w:rsidR="003F26A2" w:rsidRPr="00C10301">
        <w:rPr>
          <w:color w:val="3399FF"/>
          <w:lang w:val="kk-KZ"/>
        </w:rPr>
        <w:t>Астана</w:t>
      </w:r>
      <w:r w:rsidR="00892E1E" w:rsidRPr="00C10301">
        <w:rPr>
          <w:color w:val="3399FF"/>
          <w:lang w:val="kk-KZ"/>
        </w:rPr>
        <w:t xml:space="preserve">                                                                                                               </w:t>
      </w:r>
    </w:p>
    <w:p w:rsidR="00C850F6" w:rsidRDefault="00C850F6" w:rsidP="002035B9">
      <w:pPr>
        <w:rPr>
          <w:sz w:val="28"/>
          <w:szCs w:val="28"/>
          <w:lang w:val="kk-KZ"/>
        </w:rPr>
      </w:pPr>
    </w:p>
    <w:p w:rsidR="00B50424" w:rsidRPr="00C10301" w:rsidRDefault="00B50424" w:rsidP="002035B9">
      <w:pPr>
        <w:rPr>
          <w:sz w:val="28"/>
          <w:szCs w:val="28"/>
          <w:lang w:val="kk-KZ"/>
        </w:rPr>
      </w:pPr>
    </w:p>
    <w:p w:rsidR="00C66CBA" w:rsidRPr="00C10301" w:rsidRDefault="00C66CBA" w:rsidP="00B51D8A">
      <w:pPr>
        <w:ind w:firstLine="709"/>
        <w:jc w:val="center"/>
        <w:rPr>
          <w:b/>
          <w:sz w:val="28"/>
          <w:szCs w:val="28"/>
          <w:lang w:val="kk-KZ"/>
        </w:rPr>
      </w:pPr>
      <w:r w:rsidRPr="00C10301">
        <w:rPr>
          <w:b/>
          <w:sz w:val="28"/>
          <w:szCs w:val="28"/>
          <w:lang w:val="kk-KZ"/>
        </w:rPr>
        <w:t>«</w:t>
      </w:r>
      <w:r w:rsidR="00B51D8A" w:rsidRPr="00B51D8A">
        <w:rPr>
          <w:b/>
          <w:sz w:val="28"/>
          <w:szCs w:val="28"/>
          <w:lang w:val="kk-KZ"/>
        </w:rPr>
        <w:t>Қазақстан Республикасының заңнамасына сәйкес тұрғын үй жағдайларын жақсарту мақсатында ипотекалық тұрғын үй қарыздарын одан әрі беру үшін эмитент шығарған облигациялар бойынша купондық сыйақы мөлшерлемесін субсидиялау қағидаларын бекіту туралы</w:t>
      </w:r>
      <w:r w:rsidRPr="00C10301">
        <w:rPr>
          <w:b/>
          <w:sz w:val="28"/>
          <w:szCs w:val="28"/>
          <w:lang w:val="kk-KZ"/>
        </w:rPr>
        <w:t xml:space="preserve">» </w:t>
      </w:r>
      <w:r w:rsidR="00B51D8A" w:rsidRPr="00B51D8A">
        <w:rPr>
          <w:b/>
          <w:sz w:val="28"/>
          <w:szCs w:val="28"/>
          <w:lang w:val="kk-KZ"/>
        </w:rPr>
        <w:t>Қазақстан Республикасы Өнеркәсіп және құрылыс министрінің 2024 жылғы 24 мамырдағы № 190 бұйрығы</w:t>
      </w:r>
      <w:r w:rsidR="00B51D8A">
        <w:rPr>
          <w:b/>
          <w:sz w:val="28"/>
          <w:szCs w:val="28"/>
          <w:lang w:val="kk-KZ"/>
        </w:rPr>
        <w:t xml:space="preserve">на </w:t>
      </w:r>
      <w:r w:rsidR="003D087C">
        <w:rPr>
          <w:b/>
          <w:sz w:val="28"/>
          <w:szCs w:val="28"/>
          <w:lang w:val="kk-KZ"/>
        </w:rPr>
        <w:t>өзгеріс пен</w:t>
      </w:r>
      <w:r w:rsidRPr="00C10301">
        <w:rPr>
          <w:b/>
          <w:sz w:val="28"/>
          <w:szCs w:val="28"/>
          <w:lang w:val="kk-KZ"/>
        </w:rPr>
        <w:t xml:space="preserve"> толықтыру енгізу туралы</w:t>
      </w:r>
    </w:p>
    <w:p w:rsidR="00C66CBA" w:rsidRPr="00C10301" w:rsidRDefault="00C66CBA" w:rsidP="002035B9">
      <w:pPr>
        <w:ind w:firstLine="709"/>
        <w:rPr>
          <w:sz w:val="28"/>
          <w:szCs w:val="28"/>
          <w:lang w:val="kk-KZ"/>
        </w:rPr>
      </w:pPr>
    </w:p>
    <w:p w:rsidR="00C66CBA" w:rsidRPr="00C10301" w:rsidRDefault="00C66CBA" w:rsidP="002035B9">
      <w:pPr>
        <w:ind w:firstLine="709"/>
        <w:rPr>
          <w:sz w:val="28"/>
          <w:szCs w:val="28"/>
          <w:lang w:val="kk-KZ"/>
        </w:rPr>
      </w:pPr>
    </w:p>
    <w:p w:rsidR="00C66CBA" w:rsidRPr="00C10301" w:rsidRDefault="00C66CBA" w:rsidP="00EB5650">
      <w:pPr>
        <w:ind w:firstLine="709"/>
        <w:jc w:val="both"/>
        <w:rPr>
          <w:b/>
          <w:bCs/>
          <w:color w:val="000000"/>
          <w:sz w:val="28"/>
          <w:szCs w:val="28"/>
          <w:lang w:val="kk-KZ"/>
        </w:rPr>
      </w:pPr>
      <w:bookmarkStart w:id="0" w:name="z8"/>
      <w:r w:rsidRPr="00C10301">
        <w:rPr>
          <w:b/>
          <w:bCs/>
          <w:color w:val="000000"/>
          <w:sz w:val="28"/>
          <w:szCs w:val="28"/>
          <w:lang w:val="kk-KZ"/>
        </w:rPr>
        <w:t>БҰЙЫРАМЫН:</w:t>
      </w:r>
    </w:p>
    <w:p w:rsidR="00C66CBA" w:rsidRPr="00C10301" w:rsidRDefault="00C66CBA" w:rsidP="00EB5650">
      <w:pPr>
        <w:ind w:firstLine="709"/>
        <w:jc w:val="both"/>
        <w:rPr>
          <w:color w:val="000000"/>
          <w:sz w:val="28"/>
          <w:szCs w:val="28"/>
          <w:lang w:val="kk-KZ"/>
        </w:rPr>
      </w:pPr>
      <w:bookmarkStart w:id="1" w:name="z10"/>
      <w:bookmarkEnd w:id="0"/>
      <w:r w:rsidRPr="00C10301">
        <w:rPr>
          <w:color w:val="000000"/>
          <w:sz w:val="28"/>
          <w:szCs w:val="28"/>
          <w:lang w:val="kk-KZ"/>
        </w:rPr>
        <w:t xml:space="preserve">1. </w:t>
      </w:r>
      <w:r w:rsidR="00B51D8A" w:rsidRPr="00B51D8A">
        <w:rPr>
          <w:color w:val="000000"/>
          <w:sz w:val="28"/>
          <w:szCs w:val="28"/>
          <w:lang w:val="kk-KZ"/>
        </w:rPr>
        <w:t>«Қазақстан Республикасының заңнамасына сәйкес тұрғын үй жағдайларын жақсарту мақсатында ипотекалық тұрғын үй қарыздарын одан әрі беру үшін эмитент шығарған облигациялар бойынша купондық сыйақы мөлшерлемесін субсидиялау қағидаларын бекіту туралы» Қазақстан Республикасы Өнеркәсіп және құрылыс министрінің 2024 жылғы 24 мамырдағы № 190 бұйрығына</w:t>
      </w:r>
      <w:r w:rsidRPr="00C10301">
        <w:rPr>
          <w:color w:val="000000"/>
          <w:sz w:val="28"/>
          <w:szCs w:val="28"/>
          <w:lang w:val="kk-KZ"/>
        </w:rPr>
        <w:t xml:space="preserve"> (Нормативтік құқықтық актілерді мемлекетт</w:t>
      </w:r>
      <w:r w:rsidR="00B51D8A">
        <w:rPr>
          <w:color w:val="000000"/>
          <w:sz w:val="28"/>
          <w:szCs w:val="28"/>
          <w:lang w:val="kk-KZ"/>
        </w:rPr>
        <w:t xml:space="preserve">ік тіркеу тізілімінде  № 34409 </w:t>
      </w:r>
      <w:r w:rsidRPr="00C10301">
        <w:rPr>
          <w:color w:val="000000"/>
          <w:sz w:val="28"/>
          <w:szCs w:val="28"/>
          <w:lang w:val="kk-KZ"/>
        </w:rPr>
        <w:t>болып тіркелген) мынадай өзгеріс</w:t>
      </w:r>
      <w:r w:rsidR="003D087C">
        <w:rPr>
          <w:color w:val="000000"/>
          <w:sz w:val="28"/>
          <w:szCs w:val="28"/>
          <w:lang w:val="kk-KZ"/>
        </w:rPr>
        <w:t xml:space="preserve"> пен </w:t>
      </w:r>
      <w:r w:rsidRPr="00C10301">
        <w:rPr>
          <w:color w:val="000000"/>
          <w:sz w:val="28"/>
          <w:szCs w:val="28"/>
          <w:lang w:val="kk-KZ"/>
        </w:rPr>
        <w:t>толықтыру</w:t>
      </w:r>
      <w:r w:rsidR="003D087C">
        <w:rPr>
          <w:color w:val="000000"/>
          <w:sz w:val="28"/>
          <w:szCs w:val="28"/>
          <w:lang w:val="kk-KZ"/>
        </w:rPr>
        <w:t xml:space="preserve"> </w:t>
      </w:r>
      <w:r w:rsidRPr="00C10301">
        <w:rPr>
          <w:color w:val="000000"/>
          <w:sz w:val="28"/>
          <w:szCs w:val="28"/>
          <w:lang w:val="kk-KZ"/>
        </w:rPr>
        <w:t xml:space="preserve">енгізілсін: </w:t>
      </w:r>
    </w:p>
    <w:p w:rsidR="00C66CBA" w:rsidRPr="00C10301" w:rsidRDefault="00C66CBA" w:rsidP="00EB5650">
      <w:pPr>
        <w:ind w:firstLine="709"/>
        <w:jc w:val="both"/>
        <w:rPr>
          <w:color w:val="000000"/>
          <w:sz w:val="28"/>
          <w:szCs w:val="28"/>
          <w:lang w:val="kk-KZ"/>
        </w:rPr>
      </w:pPr>
      <w:r w:rsidRPr="00C10301">
        <w:rPr>
          <w:color w:val="000000"/>
          <w:sz w:val="28"/>
          <w:szCs w:val="28"/>
          <w:lang w:val="kk-KZ"/>
        </w:rPr>
        <w:t xml:space="preserve">көрсетілген бұйрықпен бекітілген </w:t>
      </w:r>
      <w:r w:rsidR="00B51D8A" w:rsidRPr="00B51D8A">
        <w:rPr>
          <w:color w:val="000000"/>
          <w:sz w:val="28"/>
          <w:szCs w:val="28"/>
          <w:lang w:val="kk-KZ"/>
        </w:rPr>
        <w:t>Қазақстан Республикасының заңнамасына сәйкес тұрғын үй жағдайларын жақсарту мақсатында ипотекалық тұрғын үй қарыздарын одан әрі беру үшін эмитент шығарған облигациялар бойынша купондық сы</w:t>
      </w:r>
      <w:r w:rsidR="00B51D8A">
        <w:rPr>
          <w:color w:val="000000"/>
          <w:sz w:val="28"/>
          <w:szCs w:val="28"/>
          <w:lang w:val="kk-KZ"/>
        </w:rPr>
        <w:t>йақы мөлшерлемесін субсидиялау қағидасында</w:t>
      </w:r>
      <w:r w:rsidRPr="00C10301">
        <w:rPr>
          <w:color w:val="000000"/>
          <w:sz w:val="28"/>
          <w:szCs w:val="28"/>
          <w:lang w:val="kk-KZ"/>
        </w:rPr>
        <w:t xml:space="preserve">: </w:t>
      </w:r>
    </w:p>
    <w:p w:rsidR="00C43874" w:rsidRDefault="00C43874" w:rsidP="00EB5650">
      <w:pPr>
        <w:ind w:firstLine="709"/>
        <w:jc w:val="both"/>
        <w:rPr>
          <w:color w:val="000000"/>
          <w:sz w:val="28"/>
          <w:szCs w:val="28"/>
          <w:lang w:val="kk-KZ"/>
        </w:rPr>
      </w:pPr>
      <w:r>
        <w:rPr>
          <w:color w:val="000000"/>
          <w:sz w:val="28"/>
          <w:szCs w:val="28"/>
          <w:lang w:val="kk-KZ"/>
        </w:rPr>
        <w:t>2</w:t>
      </w:r>
      <w:r w:rsidR="00B51D8A">
        <w:rPr>
          <w:color w:val="000000"/>
          <w:sz w:val="28"/>
          <w:szCs w:val="28"/>
          <w:lang w:val="kk-KZ"/>
        </w:rPr>
        <w:t>5-тармақ</w:t>
      </w:r>
      <w:r>
        <w:rPr>
          <w:color w:val="000000"/>
          <w:sz w:val="28"/>
          <w:szCs w:val="28"/>
          <w:lang w:val="kk-KZ"/>
        </w:rPr>
        <w:t xml:space="preserve"> </w:t>
      </w:r>
      <w:r w:rsidRPr="00C43874">
        <w:rPr>
          <w:color w:val="000000"/>
          <w:sz w:val="28"/>
          <w:szCs w:val="28"/>
          <w:lang w:val="kk-KZ"/>
        </w:rPr>
        <w:t>мынадай редакцияда жазылсын:</w:t>
      </w:r>
    </w:p>
    <w:p w:rsidR="00B51D8A" w:rsidRPr="00B51D8A" w:rsidRDefault="003D087C" w:rsidP="003D087C">
      <w:pPr>
        <w:ind w:firstLine="709"/>
        <w:jc w:val="both"/>
        <w:rPr>
          <w:color w:val="000000"/>
          <w:sz w:val="28"/>
          <w:szCs w:val="28"/>
          <w:lang w:val="kk-KZ"/>
        </w:rPr>
      </w:pPr>
      <w:r>
        <w:rPr>
          <w:color w:val="000000"/>
          <w:sz w:val="28"/>
          <w:szCs w:val="28"/>
          <w:lang w:val="kk-KZ"/>
        </w:rPr>
        <w:t>«</w:t>
      </w:r>
      <w:bookmarkStart w:id="2" w:name="_GoBack"/>
      <w:r w:rsidR="00B51D8A" w:rsidRPr="00B51D8A">
        <w:rPr>
          <w:color w:val="000000"/>
          <w:sz w:val="28"/>
          <w:szCs w:val="28"/>
          <w:lang w:val="kk-KZ"/>
        </w:rPr>
        <w:t>Эмитент</w:t>
      </w:r>
      <w:bookmarkEnd w:id="2"/>
      <w:r w:rsidR="00B51D8A" w:rsidRPr="00B51D8A">
        <w:rPr>
          <w:color w:val="000000"/>
          <w:sz w:val="28"/>
          <w:szCs w:val="28"/>
          <w:lang w:val="kk-KZ"/>
        </w:rPr>
        <w:t xml:space="preserve"> осы қағиданың </w:t>
      </w:r>
      <w:r w:rsidR="00B51D8A">
        <w:rPr>
          <w:color w:val="000000"/>
          <w:sz w:val="28"/>
          <w:szCs w:val="28"/>
          <w:lang w:val="kk-KZ"/>
        </w:rPr>
        <w:t>4</w:t>
      </w:r>
      <w:r w:rsidR="00B51D8A" w:rsidRPr="00B51D8A">
        <w:rPr>
          <w:color w:val="000000"/>
          <w:sz w:val="28"/>
          <w:szCs w:val="28"/>
          <w:lang w:val="kk-KZ"/>
        </w:rPr>
        <w:t xml:space="preserve"> қосым</w:t>
      </w:r>
      <w:r>
        <w:rPr>
          <w:color w:val="000000"/>
          <w:sz w:val="28"/>
          <w:szCs w:val="28"/>
          <w:lang w:val="kk-KZ"/>
        </w:rPr>
        <w:t xml:space="preserve">шасына сәйкес уәкілетті органға жасалған шарттар шеңберінде облигациялар бойынша купондық сыйақыға </w:t>
      </w:r>
      <w:r w:rsidRPr="003D087C">
        <w:rPr>
          <w:color w:val="000000"/>
          <w:sz w:val="28"/>
          <w:szCs w:val="28"/>
          <w:lang w:val="kk-KZ"/>
        </w:rPr>
        <w:t>субсидиялардың нақты пайдаланылғаны туралы есеп</w:t>
      </w:r>
      <w:r>
        <w:rPr>
          <w:color w:val="000000"/>
          <w:sz w:val="28"/>
          <w:szCs w:val="28"/>
          <w:lang w:val="kk-KZ"/>
        </w:rPr>
        <w:t>ті</w:t>
      </w:r>
      <w:r w:rsidRPr="00B51D8A">
        <w:rPr>
          <w:color w:val="000000"/>
          <w:sz w:val="28"/>
          <w:szCs w:val="28"/>
          <w:lang w:val="kk-KZ"/>
        </w:rPr>
        <w:t xml:space="preserve"> </w:t>
      </w:r>
      <w:r w:rsidR="00B51D8A" w:rsidRPr="00B51D8A">
        <w:rPr>
          <w:color w:val="000000"/>
          <w:sz w:val="28"/>
          <w:szCs w:val="28"/>
          <w:lang w:val="kk-KZ"/>
        </w:rPr>
        <w:t>тоқсан с</w:t>
      </w:r>
      <w:r>
        <w:rPr>
          <w:color w:val="000000"/>
          <w:sz w:val="28"/>
          <w:szCs w:val="28"/>
          <w:lang w:val="kk-KZ"/>
        </w:rPr>
        <w:t xml:space="preserve">айын </w:t>
      </w:r>
      <w:r w:rsidR="00B51D8A">
        <w:rPr>
          <w:color w:val="000000"/>
          <w:sz w:val="28"/>
          <w:szCs w:val="28"/>
          <w:lang w:val="kk-KZ"/>
        </w:rPr>
        <w:t>ұсынады</w:t>
      </w:r>
      <w:r w:rsidR="00B51D8A" w:rsidRPr="00B51D8A">
        <w:rPr>
          <w:color w:val="000000"/>
          <w:sz w:val="28"/>
          <w:szCs w:val="28"/>
          <w:lang w:val="kk-KZ"/>
        </w:rPr>
        <w:t>.</w:t>
      </w:r>
      <w:r>
        <w:rPr>
          <w:color w:val="000000"/>
          <w:sz w:val="28"/>
          <w:szCs w:val="28"/>
          <w:lang w:val="kk-KZ"/>
        </w:rPr>
        <w:t>»;</w:t>
      </w:r>
    </w:p>
    <w:p w:rsidR="00C66CBA" w:rsidRPr="00C10301" w:rsidRDefault="003D087C" w:rsidP="00EB5650">
      <w:pPr>
        <w:ind w:firstLine="709"/>
        <w:jc w:val="both"/>
        <w:rPr>
          <w:color w:val="000000"/>
          <w:sz w:val="28"/>
          <w:szCs w:val="28"/>
          <w:lang w:val="kk-KZ"/>
        </w:rPr>
      </w:pPr>
      <w:r>
        <w:rPr>
          <w:color w:val="000000"/>
          <w:sz w:val="28"/>
          <w:szCs w:val="28"/>
          <w:lang w:val="kk-KZ"/>
        </w:rPr>
        <w:t>осы бұйрыққа 1</w:t>
      </w:r>
      <w:r w:rsidR="00C66CBA" w:rsidRPr="00C10301">
        <w:rPr>
          <w:color w:val="000000"/>
          <w:sz w:val="28"/>
          <w:szCs w:val="28"/>
          <w:lang w:val="kk-KZ"/>
        </w:rPr>
        <w:t xml:space="preserve">-қосымшаға сәйкес </w:t>
      </w:r>
      <w:r>
        <w:rPr>
          <w:color w:val="000000"/>
          <w:sz w:val="28"/>
          <w:szCs w:val="28"/>
          <w:lang w:val="kk-KZ"/>
        </w:rPr>
        <w:t>4</w:t>
      </w:r>
      <w:r w:rsidR="00EB5650" w:rsidRPr="00C10301">
        <w:rPr>
          <w:color w:val="000000"/>
          <w:sz w:val="28"/>
          <w:szCs w:val="28"/>
          <w:lang w:val="kk-KZ"/>
        </w:rPr>
        <w:t>-қосымша</w:t>
      </w:r>
      <w:r w:rsidR="00EB5650">
        <w:rPr>
          <w:color w:val="000000"/>
          <w:sz w:val="28"/>
          <w:szCs w:val="28"/>
          <w:lang w:val="kk-KZ"/>
        </w:rPr>
        <w:t>мен толықтырылсын</w:t>
      </w:r>
      <w:r>
        <w:rPr>
          <w:color w:val="000000"/>
          <w:sz w:val="28"/>
          <w:szCs w:val="28"/>
          <w:lang w:val="kk-KZ"/>
        </w:rPr>
        <w:t>.</w:t>
      </w:r>
    </w:p>
    <w:p w:rsidR="00C66CBA" w:rsidRPr="00C10301" w:rsidRDefault="00C66CBA" w:rsidP="00EB5650">
      <w:pPr>
        <w:ind w:firstLine="709"/>
        <w:jc w:val="both"/>
        <w:rPr>
          <w:rFonts w:eastAsia="Calibri"/>
          <w:sz w:val="28"/>
          <w:szCs w:val="28"/>
          <w:lang w:val="kk-KZ"/>
        </w:rPr>
      </w:pPr>
      <w:bookmarkStart w:id="3" w:name="z12"/>
      <w:bookmarkEnd w:id="1"/>
      <w:r w:rsidRPr="00C10301">
        <w:rPr>
          <w:color w:val="000000"/>
          <w:sz w:val="28"/>
          <w:szCs w:val="28"/>
          <w:lang w:val="kk-KZ"/>
        </w:rPr>
        <w:t xml:space="preserve">2. </w:t>
      </w:r>
      <w:bookmarkEnd w:id="3"/>
      <w:r w:rsidRPr="00C10301">
        <w:rPr>
          <w:rFonts w:eastAsia="Calibri"/>
          <w:sz w:val="28"/>
          <w:szCs w:val="28"/>
          <w:lang w:val="kk-KZ"/>
        </w:rPr>
        <w:t>Қазақстан Республикасы Өнеркәсіп жəне құрылыс министрлігінің Құрылыс және тұрғын үй-коммуналдық шаруашылық істері комитеті заңнамада белгіленген тәртіппен:</w:t>
      </w:r>
    </w:p>
    <w:p w:rsidR="00C66CBA" w:rsidRPr="00C10301" w:rsidRDefault="00C66CBA" w:rsidP="00EB5650">
      <w:pPr>
        <w:ind w:firstLine="709"/>
        <w:jc w:val="both"/>
        <w:rPr>
          <w:rFonts w:eastAsia="Calibri"/>
          <w:sz w:val="28"/>
          <w:szCs w:val="28"/>
          <w:lang w:val="kk-KZ"/>
        </w:rPr>
      </w:pPr>
      <w:r w:rsidRPr="00C10301">
        <w:rPr>
          <w:rFonts w:eastAsia="Calibri"/>
          <w:sz w:val="28"/>
          <w:szCs w:val="28"/>
          <w:lang w:val="kk-KZ"/>
        </w:rPr>
        <w:t>1) осы бұйрықты Қазақстан Республикасы Әділет министрлігінде мемлекеттік тіркеуді;</w:t>
      </w:r>
    </w:p>
    <w:p w:rsidR="00C66CBA" w:rsidRPr="00C10301" w:rsidRDefault="00C66CBA" w:rsidP="00EB5650">
      <w:pPr>
        <w:ind w:firstLine="709"/>
        <w:jc w:val="both"/>
        <w:rPr>
          <w:rFonts w:eastAsia="Calibri"/>
          <w:sz w:val="28"/>
          <w:szCs w:val="28"/>
          <w:lang w:val="kk-KZ"/>
        </w:rPr>
      </w:pPr>
      <w:r w:rsidRPr="00C10301">
        <w:rPr>
          <w:rFonts w:eastAsia="Calibri"/>
          <w:sz w:val="28"/>
          <w:szCs w:val="28"/>
          <w:lang w:val="kk-KZ"/>
        </w:rPr>
        <w:lastRenderedPageBreak/>
        <w:t>2) осы бұйрықты Қазақстан Республикасы Өнеркәсіп жəне құрылыс министрлігінің интернет-ресурсында орналастыруды қамтамасыз етсін.</w:t>
      </w:r>
    </w:p>
    <w:p w:rsidR="00C66CBA" w:rsidRPr="00C10301" w:rsidRDefault="00C66CBA" w:rsidP="00EB5650">
      <w:pPr>
        <w:ind w:firstLine="709"/>
        <w:jc w:val="both"/>
        <w:rPr>
          <w:rFonts w:eastAsia="Calibri"/>
          <w:sz w:val="28"/>
          <w:szCs w:val="28"/>
          <w:lang w:val="kk-KZ"/>
        </w:rPr>
      </w:pPr>
      <w:r w:rsidRPr="00C10301">
        <w:rPr>
          <w:rFonts w:eastAsia="Calibri"/>
          <w:sz w:val="28"/>
          <w:szCs w:val="28"/>
          <w:lang w:val="kk-KZ"/>
        </w:rPr>
        <w:t>3. Осы бұйрықтың орындалуын бақылау жетекшілік ететін Қазақстан Республикасының Өнеркәсіп жəне құрылыс вице-министріне жүктелсін.</w:t>
      </w:r>
    </w:p>
    <w:p w:rsidR="00C66CBA" w:rsidRPr="00C10301" w:rsidRDefault="00C66CBA" w:rsidP="00EB5650">
      <w:pPr>
        <w:ind w:firstLine="709"/>
        <w:jc w:val="both"/>
        <w:rPr>
          <w:rFonts w:eastAsia="Calibri"/>
          <w:sz w:val="28"/>
          <w:szCs w:val="28"/>
          <w:lang w:val="kk-KZ"/>
        </w:rPr>
      </w:pPr>
      <w:r w:rsidRPr="00C10301">
        <w:rPr>
          <w:rFonts w:eastAsia="Calibri"/>
          <w:sz w:val="28"/>
          <w:szCs w:val="28"/>
          <w:lang w:val="kk-KZ"/>
        </w:rPr>
        <w:t>4. Осы бұйрық алғаш ресми жарияланған күнінен кейін күнтізбелік он күн өткен соң қолданысқа енгізіледі.</w:t>
      </w:r>
    </w:p>
    <w:p w:rsidR="00765985" w:rsidRPr="00C10301" w:rsidRDefault="00765985" w:rsidP="003A4BBA">
      <w:pPr>
        <w:ind w:firstLine="709"/>
        <w:jc w:val="both"/>
        <w:rPr>
          <w:sz w:val="28"/>
          <w:szCs w:val="28"/>
          <w:lang w:val="kk-KZ"/>
        </w:rPr>
      </w:pPr>
    </w:p>
    <w:p w:rsidR="004138CB" w:rsidRPr="00C10301" w:rsidRDefault="004138CB" w:rsidP="003A4BBA">
      <w:pPr>
        <w:ind w:firstLine="709"/>
        <w:rPr>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RPr="00C10301" w:rsidTr="00702F3A">
        <w:tc>
          <w:tcPr>
            <w:tcW w:w="3652" w:type="dxa"/>
            <w:hideMark/>
          </w:tcPr>
          <w:p w:rsidR="00FE2A97" w:rsidRDefault="00FE2A97" w:rsidP="00FE2A97">
            <w:pPr>
              <w:rPr>
                <w:b/>
                <w:sz w:val="28"/>
                <w:szCs w:val="28"/>
                <w:lang w:val="kk-KZ"/>
              </w:rPr>
            </w:pPr>
            <w:r w:rsidRPr="00FE2A97">
              <w:rPr>
                <w:b/>
                <w:sz w:val="28"/>
                <w:szCs w:val="28"/>
                <w:lang w:val="kk-KZ"/>
              </w:rPr>
              <w:t xml:space="preserve">Өнеркәсіп жəне құрылыс </w:t>
            </w:r>
            <w:r>
              <w:rPr>
                <w:b/>
                <w:sz w:val="28"/>
                <w:szCs w:val="28"/>
                <w:lang w:val="kk-KZ"/>
              </w:rPr>
              <w:t xml:space="preserve">  </w:t>
            </w:r>
          </w:p>
          <w:p w:rsidR="008858D2" w:rsidRPr="00FE2A97" w:rsidRDefault="00FE2A97" w:rsidP="00FE2A97">
            <w:pPr>
              <w:rPr>
                <w:b/>
                <w:sz w:val="28"/>
                <w:szCs w:val="28"/>
                <w:lang w:val="kk-KZ"/>
              </w:rPr>
            </w:pPr>
            <w:r>
              <w:rPr>
                <w:b/>
                <w:sz w:val="28"/>
                <w:szCs w:val="28"/>
                <w:lang w:val="kk-KZ"/>
              </w:rPr>
              <w:t xml:space="preserve">             министрі</w:t>
            </w:r>
          </w:p>
        </w:tc>
        <w:tc>
          <w:tcPr>
            <w:tcW w:w="2126" w:type="dxa"/>
          </w:tcPr>
          <w:p w:rsidR="008858D2" w:rsidRPr="00C10301" w:rsidRDefault="008858D2" w:rsidP="002035B9">
            <w:pPr>
              <w:ind w:firstLine="709"/>
              <w:rPr>
                <w:b/>
                <w:sz w:val="28"/>
                <w:szCs w:val="28"/>
                <w:lang w:val="kk-KZ"/>
              </w:rPr>
            </w:pPr>
          </w:p>
        </w:tc>
        <w:tc>
          <w:tcPr>
            <w:tcW w:w="3152" w:type="dxa"/>
            <w:hideMark/>
          </w:tcPr>
          <w:p w:rsidR="00FE2A97" w:rsidRDefault="00FE2A97" w:rsidP="002035B9">
            <w:pPr>
              <w:ind w:firstLine="709"/>
              <w:rPr>
                <w:b/>
                <w:sz w:val="28"/>
                <w:szCs w:val="28"/>
                <w:lang w:val="kk-KZ"/>
              </w:rPr>
            </w:pPr>
          </w:p>
          <w:p w:rsidR="008858D2" w:rsidRPr="00FE2A97" w:rsidRDefault="00FE2A97" w:rsidP="00FE2A97">
            <w:pPr>
              <w:ind w:left="1416" w:hanging="1416"/>
              <w:jc w:val="center"/>
              <w:rPr>
                <w:b/>
                <w:sz w:val="28"/>
                <w:szCs w:val="28"/>
                <w:lang w:val="kk-KZ"/>
              </w:rPr>
            </w:pPr>
            <w:r>
              <w:rPr>
                <w:b/>
                <w:sz w:val="28"/>
                <w:szCs w:val="28"/>
                <w:lang w:val="kk-KZ"/>
              </w:rPr>
              <w:t xml:space="preserve">              </w:t>
            </w:r>
            <w:r w:rsidRPr="00FE2A97">
              <w:rPr>
                <w:b/>
                <w:sz w:val="28"/>
                <w:szCs w:val="28"/>
                <w:lang w:val="kk-KZ"/>
              </w:rPr>
              <w:t>Е. Нағаспаев</w:t>
            </w:r>
          </w:p>
        </w:tc>
      </w:tr>
    </w:tbl>
    <w:p w:rsidR="00A711A0" w:rsidRPr="00A711A0" w:rsidRDefault="00A711A0" w:rsidP="003A4BBA">
      <w:pPr>
        <w:tabs>
          <w:tab w:val="left" w:pos="2055"/>
        </w:tabs>
        <w:rPr>
          <w:sz w:val="28"/>
          <w:szCs w:val="28"/>
          <w:lang w:val="kk-KZ"/>
        </w:rPr>
      </w:pPr>
    </w:p>
    <w:sectPr w:rsidR="00A711A0" w:rsidRPr="00A711A0" w:rsidSect="003A4BBA">
      <w:headerReference w:type="even" r:id="rId8"/>
      <w:headerReference w:type="default" r:id="rId9"/>
      <w:headerReference w:type="first" r:id="rId10"/>
      <w:pgSz w:w="11906" w:h="16838"/>
      <w:pgMar w:top="1252" w:right="851" w:bottom="1418"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868" w:rsidRDefault="00011868">
      <w:r>
        <w:separator/>
      </w:r>
    </w:p>
  </w:endnote>
  <w:endnote w:type="continuationSeparator" w:id="0">
    <w:p w:rsidR="00011868" w:rsidRDefault="00011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868" w:rsidRDefault="00011868">
      <w:r>
        <w:separator/>
      </w:r>
    </w:p>
  </w:footnote>
  <w:footnote w:type="continuationSeparator" w:id="0">
    <w:p w:rsidR="00011868" w:rsidRDefault="000118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63D4D">
      <w:rPr>
        <w:rStyle w:val="af0"/>
        <w:noProof/>
      </w:rPr>
      <w:t>2</w:t>
    </w:r>
    <w:r>
      <w:rPr>
        <w:rStyle w:val="af0"/>
      </w:rPr>
      <w:fldChar w:fldCharType="end"/>
    </w:r>
  </w:p>
  <w:p w:rsidR="00BE78CA" w:rsidRDefault="00BE78CA" w:rsidP="003A4BB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rsidTr="00DC45FB">
      <w:trPr>
        <w:trHeight w:val="1348"/>
      </w:trPr>
      <w:tc>
        <w:tcPr>
          <w:tcW w:w="4362" w:type="dxa"/>
          <w:shd w:val="clear" w:color="auto" w:fill="auto"/>
        </w:tcPr>
        <w:p w:rsidR="001E22A3" w:rsidRDefault="00C850F6" w:rsidP="00C850F6">
          <w:pPr>
            <w:spacing w:line="288" w:lineRule="auto"/>
            <w:ind w:right="459"/>
            <w:jc w:val="center"/>
            <w:rPr>
              <w:b/>
              <w:bCs/>
              <w:color w:val="3399FF"/>
              <w:lang w:val="kk-KZ"/>
            </w:rPr>
          </w:pPr>
          <w:r w:rsidRPr="00C850F6">
            <w:rPr>
              <w:b/>
              <w:bCs/>
              <w:color w:val="3399FF"/>
            </w:rPr>
            <w:t xml:space="preserve">ҚАЗАҚСТАН РЕСПУБЛИКАСЫ </w:t>
          </w:r>
          <w:r w:rsidR="001E22A3" w:rsidRPr="001E22A3">
            <w:rPr>
              <w:b/>
              <w:bCs/>
              <w:color w:val="3399FF"/>
            </w:rPr>
            <w:t>ӨНЕРКӘСІП ЖƏНЕ ҚҰРЫЛЫС</w:t>
          </w:r>
        </w:p>
        <w:p w:rsidR="004B400D" w:rsidRPr="00D100F6" w:rsidRDefault="00C850F6" w:rsidP="00C850F6">
          <w:pPr>
            <w:spacing w:line="288" w:lineRule="auto"/>
            <w:ind w:right="459"/>
            <w:jc w:val="center"/>
            <w:rPr>
              <w:b/>
              <w:color w:val="3A7298"/>
              <w:sz w:val="32"/>
              <w:szCs w:val="32"/>
              <w:lang w:val="kk-KZ"/>
            </w:rPr>
          </w:pPr>
          <w:r w:rsidRPr="00C850F6">
            <w:rPr>
              <w:b/>
              <w:bCs/>
              <w:color w:val="3399FF"/>
            </w:rPr>
            <w:t>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14:anchorId="7AE68AD4" wp14:editId="7968D8C1">
                <wp:extent cx="972820" cy="9728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C850F6" w:rsidRPr="00C850F6" w:rsidRDefault="00C850F6" w:rsidP="00C850F6">
          <w:pPr>
            <w:spacing w:line="288" w:lineRule="auto"/>
            <w:jc w:val="center"/>
            <w:rPr>
              <w:b/>
              <w:bCs/>
              <w:color w:val="3399FF"/>
              <w:lang w:val="kk-KZ"/>
            </w:rPr>
          </w:pPr>
          <w:r w:rsidRPr="00C850F6">
            <w:rPr>
              <w:b/>
              <w:bCs/>
              <w:color w:val="3399FF"/>
              <w:lang w:val="kk-KZ"/>
            </w:rPr>
            <w:t>МИНИСТЕРСТВО</w:t>
          </w:r>
        </w:p>
        <w:p w:rsidR="001E22A3" w:rsidRDefault="001E22A3" w:rsidP="00C850F6">
          <w:pPr>
            <w:spacing w:line="288" w:lineRule="auto"/>
            <w:jc w:val="center"/>
            <w:rPr>
              <w:b/>
              <w:bCs/>
              <w:color w:val="3399FF"/>
              <w:lang w:val="kk-KZ"/>
            </w:rPr>
          </w:pPr>
          <w:r w:rsidRPr="001E22A3">
            <w:rPr>
              <w:b/>
              <w:bCs/>
              <w:color w:val="3399FF"/>
              <w:lang w:val="kk-KZ"/>
            </w:rPr>
            <w:t>ПРОМЫШЛЕННОСТИ И СТРОИТЕЛЬСТВА</w:t>
          </w:r>
        </w:p>
        <w:p w:rsidR="004B400D" w:rsidRPr="00D100F6" w:rsidRDefault="00C850F6" w:rsidP="00C850F6">
          <w:pPr>
            <w:spacing w:line="288" w:lineRule="auto"/>
            <w:jc w:val="center"/>
            <w:rPr>
              <w:b/>
              <w:color w:val="3A7298"/>
              <w:sz w:val="29"/>
              <w:szCs w:val="29"/>
              <w:lang w:val="kk-KZ"/>
            </w:rPr>
          </w:pPr>
          <w:r w:rsidRPr="00C850F6">
            <w:rPr>
              <w:b/>
              <w:bCs/>
              <w:color w:val="3399FF"/>
              <w:lang w:val="kk-KZ"/>
            </w:rPr>
            <w:t>РЕСПУБЛИКИ КАЗАХСТАН</w:t>
          </w:r>
        </w:p>
      </w:tc>
    </w:tr>
    <w:tr w:rsidR="00642211" w:rsidRPr="00D100F6" w:rsidTr="00DC45FB">
      <w:trPr>
        <w:trHeight w:val="591"/>
      </w:trPr>
      <w:tc>
        <w:tcPr>
          <w:tcW w:w="4362"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216" behindDoc="0" locked="0" layoutInCell="1" allowOverlap="1" wp14:anchorId="46505A20" wp14:editId="139E5AC4">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CA5B5" id="Line 26"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11868"/>
    <w:rsid w:val="00015C82"/>
    <w:rsid w:val="00020A17"/>
    <w:rsid w:val="0002773D"/>
    <w:rsid w:val="00030E23"/>
    <w:rsid w:val="000333D8"/>
    <w:rsid w:val="00035F55"/>
    <w:rsid w:val="00037BCE"/>
    <w:rsid w:val="0006076B"/>
    <w:rsid w:val="00067325"/>
    <w:rsid w:val="0007116C"/>
    <w:rsid w:val="00073119"/>
    <w:rsid w:val="000864E7"/>
    <w:rsid w:val="000870F9"/>
    <w:rsid w:val="000922AA"/>
    <w:rsid w:val="000C2C9C"/>
    <w:rsid w:val="000D4DAC"/>
    <w:rsid w:val="000E20BE"/>
    <w:rsid w:val="000F1FEE"/>
    <w:rsid w:val="000F48E7"/>
    <w:rsid w:val="00116D38"/>
    <w:rsid w:val="001318D2"/>
    <w:rsid w:val="001319EE"/>
    <w:rsid w:val="00143292"/>
    <w:rsid w:val="00167662"/>
    <w:rsid w:val="00170E88"/>
    <w:rsid w:val="001725E1"/>
    <w:rsid w:val="001763DE"/>
    <w:rsid w:val="00176C08"/>
    <w:rsid w:val="001859CF"/>
    <w:rsid w:val="00191FEC"/>
    <w:rsid w:val="001A1881"/>
    <w:rsid w:val="001A1EAF"/>
    <w:rsid w:val="001A6643"/>
    <w:rsid w:val="001B0A41"/>
    <w:rsid w:val="001B20E6"/>
    <w:rsid w:val="001B61C1"/>
    <w:rsid w:val="001E0D34"/>
    <w:rsid w:val="001E22A3"/>
    <w:rsid w:val="001F4925"/>
    <w:rsid w:val="001F64CB"/>
    <w:rsid w:val="002000F4"/>
    <w:rsid w:val="0020153F"/>
    <w:rsid w:val="002035B9"/>
    <w:rsid w:val="0022101F"/>
    <w:rsid w:val="00221A67"/>
    <w:rsid w:val="00231A01"/>
    <w:rsid w:val="0023374B"/>
    <w:rsid w:val="002349C5"/>
    <w:rsid w:val="0024681B"/>
    <w:rsid w:val="00251F3F"/>
    <w:rsid w:val="00255F33"/>
    <w:rsid w:val="00256135"/>
    <w:rsid w:val="00260377"/>
    <w:rsid w:val="002628BC"/>
    <w:rsid w:val="00265463"/>
    <w:rsid w:val="00265CF2"/>
    <w:rsid w:val="0027145B"/>
    <w:rsid w:val="002865CF"/>
    <w:rsid w:val="00294FB5"/>
    <w:rsid w:val="002A394A"/>
    <w:rsid w:val="002C0604"/>
    <w:rsid w:val="002C3EC7"/>
    <w:rsid w:val="002D63F2"/>
    <w:rsid w:val="002E1994"/>
    <w:rsid w:val="002F11B1"/>
    <w:rsid w:val="002F15AE"/>
    <w:rsid w:val="002F1E28"/>
    <w:rsid w:val="002F4129"/>
    <w:rsid w:val="00302B9B"/>
    <w:rsid w:val="00315FC2"/>
    <w:rsid w:val="003302B7"/>
    <w:rsid w:val="003407D8"/>
    <w:rsid w:val="00341898"/>
    <w:rsid w:val="003443C3"/>
    <w:rsid w:val="003568CF"/>
    <w:rsid w:val="00361AD1"/>
    <w:rsid w:val="00364E0B"/>
    <w:rsid w:val="003712D2"/>
    <w:rsid w:val="003778C1"/>
    <w:rsid w:val="003835A8"/>
    <w:rsid w:val="00394013"/>
    <w:rsid w:val="00396B97"/>
    <w:rsid w:val="003A0DCC"/>
    <w:rsid w:val="003A4BBA"/>
    <w:rsid w:val="003B261C"/>
    <w:rsid w:val="003B7198"/>
    <w:rsid w:val="003C5B00"/>
    <w:rsid w:val="003C5E33"/>
    <w:rsid w:val="003D087C"/>
    <w:rsid w:val="003E5687"/>
    <w:rsid w:val="003F241E"/>
    <w:rsid w:val="003F26A2"/>
    <w:rsid w:val="0040131E"/>
    <w:rsid w:val="00406E4B"/>
    <w:rsid w:val="00412615"/>
    <w:rsid w:val="004138CB"/>
    <w:rsid w:val="0041518F"/>
    <w:rsid w:val="00423754"/>
    <w:rsid w:val="0043089B"/>
    <w:rsid w:val="00430E89"/>
    <w:rsid w:val="00434F09"/>
    <w:rsid w:val="00457791"/>
    <w:rsid w:val="00460911"/>
    <w:rsid w:val="00470534"/>
    <w:rsid w:val="004726FE"/>
    <w:rsid w:val="00486F3C"/>
    <w:rsid w:val="00490703"/>
    <w:rsid w:val="00491AAC"/>
    <w:rsid w:val="0049623C"/>
    <w:rsid w:val="004B400D"/>
    <w:rsid w:val="004B6D21"/>
    <w:rsid w:val="004C2908"/>
    <w:rsid w:val="004C34B8"/>
    <w:rsid w:val="004C7E32"/>
    <w:rsid w:val="004D6BF2"/>
    <w:rsid w:val="004E113B"/>
    <w:rsid w:val="004E49BE"/>
    <w:rsid w:val="004E4C3E"/>
    <w:rsid w:val="004F3375"/>
    <w:rsid w:val="00516D1B"/>
    <w:rsid w:val="00523ECF"/>
    <w:rsid w:val="00532788"/>
    <w:rsid w:val="00534776"/>
    <w:rsid w:val="00543618"/>
    <w:rsid w:val="0055389E"/>
    <w:rsid w:val="00563DB1"/>
    <w:rsid w:val="00584104"/>
    <w:rsid w:val="005A108E"/>
    <w:rsid w:val="005B3D20"/>
    <w:rsid w:val="005C5F30"/>
    <w:rsid w:val="005C6424"/>
    <w:rsid w:val="005E2A5F"/>
    <w:rsid w:val="005F582C"/>
    <w:rsid w:val="00613792"/>
    <w:rsid w:val="006340C9"/>
    <w:rsid w:val="0064210F"/>
    <w:rsid w:val="00642211"/>
    <w:rsid w:val="006425E5"/>
    <w:rsid w:val="00645517"/>
    <w:rsid w:val="006569A2"/>
    <w:rsid w:val="00657B31"/>
    <w:rsid w:val="00661CBA"/>
    <w:rsid w:val="0067240F"/>
    <w:rsid w:val="006A4672"/>
    <w:rsid w:val="006A73DD"/>
    <w:rsid w:val="006B0963"/>
    <w:rsid w:val="006B297F"/>
    <w:rsid w:val="006B6938"/>
    <w:rsid w:val="006C2945"/>
    <w:rsid w:val="006D45CB"/>
    <w:rsid w:val="006E07F1"/>
    <w:rsid w:val="006E1117"/>
    <w:rsid w:val="006F0319"/>
    <w:rsid w:val="006F1B14"/>
    <w:rsid w:val="007006E3"/>
    <w:rsid w:val="00702F3A"/>
    <w:rsid w:val="0070563E"/>
    <w:rsid w:val="007111E8"/>
    <w:rsid w:val="007149CC"/>
    <w:rsid w:val="00720FC6"/>
    <w:rsid w:val="00722993"/>
    <w:rsid w:val="00724389"/>
    <w:rsid w:val="00725F6F"/>
    <w:rsid w:val="00731B2A"/>
    <w:rsid w:val="00740441"/>
    <w:rsid w:val="00761186"/>
    <w:rsid w:val="00763D4D"/>
    <w:rsid w:val="00765985"/>
    <w:rsid w:val="007702A5"/>
    <w:rsid w:val="007767CD"/>
    <w:rsid w:val="00781B0F"/>
    <w:rsid w:val="00782A16"/>
    <w:rsid w:val="00793470"/>
    <w:rsid w:val="007B03E5"/>
    <w:rsid w:val="007B3103"/>
    <w:rsid w:val="007D0698"/>
    <w:rsid w:val="007D2DE5"/>
    <w:rsid w:val="007E588D"/>
    <w:rsid w:val="007F4051"/>
    <w:rsid w:val="0081000A"/>
    <w:rsid w:val="008102D8"/>
    <w:rsid w:val="00815A76"/>
    <w:rsid w:val="00831439"/>
    <w:rsid w:val="00833CF4"/>
    <w:rsid w:val="008436CA"/>
    <w:rsid w:val="008530ED"/>
    <w:rsid w:val="008568C2"/>
    <w:rsid w:val="008657B8"/>
    <w:rsid w:val="00866964"/>
    <w:rsid w:val="00867FA4"/>
    <w:rsid w:val="00872550"/>
    <w:rsid w:val="008858D2"/>
    <w:rsid w:val="00890455"/>
    <w:rsid w:val="00890FA0"/>
    <w:rsid w:val="0089254A"/>
    <w:rsid w:val="00892E1E"/>
    <w:rsid w:val="008A3350"/>
    <w:rsid w:val="008D2C25"/>
    <w:rsid w:val="008D5991"/>
    <w:rsid w:val="008F15F2"/>
    <w:rsid w:val="0090121B"/>
    <w:rsid w:val="0091169A"/>
    <w:rsid w:val="009139A9"/>
    <w:rsid w:val="00914138"/>
    <w:rsid w:val="00915A4B"/>
    <w:rsid w:val="00915B57"/>
    <w:rsid w:val="009315F2"/>
    <w:rsid w:val="00934587"/>
    <w:rsid w:val="00934B6D"/>
    <w:rsid w:val="00944AA9"/>
    <w:rsid w:val="0094547D"/>
    <w:rsid w:val="009608CB"/>
    <w:rsid w:val="00964F14"/>
    <w:rsid w:val="00965DB2"/>
    <w:rsid w:val="0096712F"/>
    <w:rsid w:val="009924CE"/>
    <w:rsid w:val="009B69F4"/>
    <w:rsid w:val="009C4FD7"/>
    <w:rsid w:val="009C6462"/>
    <w:rsid w:val="009C7F45"/>
    <w:rsid w:val="00A10052"/>
    <w:rsid w:val="00A17FE7"/>
    <w:rsid w:val="00A20F4D"/>
    <w:rsid w:val="00A23060"/>
    <w:rsid w:val="00A2353C"/>
    <w:rsid w:val="00A338BC"/>
    <w:rsid w:val="00A44578"/>
    <w:rsid w:val="00A47D62"/>
    <w:rsid w:val="00A603D5"/>
    <w:rsid w:val="00A711A0"/>
    <w:rsid w:val="00A77314"/>
    <w:rsid w:val="00A83691"/>
    <w:rsid w:val="00A8467D"/>
    <w:rsid w:val="00A91498"/>
    <w:rsid w:val="00A97B3B"/>
    <w:rsid w:val="00AA225A"/>
    <w:rsid w:val="00AA2AE1"/>
    <w:rsid w:val="00AA7E50"/>
    <w:rsid w:val="00AB6DB1"/>
    <w:rsid w:val="00AC1DD8"/>
    <w:rsid w:val="00AC76FB"/>
    <w:rsid w:val="00AE09D4"/>
    <w:rsid w:val="00AF0692"/>
    <w:rsid w:val="00AF2B6D"/>
    <w:rsid w:val="00B039CD"/>
    <w:rsid w:val="00B1228D"/>
    <w:rsid w:val="00B12C86"/>
    <w:rsid w:val="00B14A1D"/>
    <w:rsid w:val="00B1666A"/>
    <w:rsid w:val="00B200C7"/>
    <w:rsid w:val="00B2298B"/>
    <w:rsid w:val="00B36A4E"/>
    <w:rsid w:val="00B462CA"/>
    <w:rsid w:val="00B47F07"/>
    <w:rsid w:val="00B50424"/>
    <w:rsid w:val="00B50996"/>
    <w:rsid w:val="00B51D8A"/>
    <w:rsid w:val="00B53B54"/>
    <w:rsid w:val="00B5615F"/>
    <w:rsid w:val="00B841B2"/>
    <w:rsid w:val="00B86340"/>
    <w:rsid w:val="00B86686"/>
    <w:rsid w:val="00B97737"/>
    <w:rsid w:val="00BA0EF1"/>
    <w:rsid w:val="00BA62B9"/>
    <w:rsid w:val="00BB28C5"/>
    <w:rsid w:val="00BB528D"/>
    <w:rsid w:val="00BB5ECE"/>
    <w:rsid w:val="00BB6AD2"/>
    <w:rsid w:val="00BE3CFA"/>
    <w:rsid w:val="00BE78CA"/>
    <w:rsid w:val="00BF1181"/>
    <w:rsid w:val="00C078A5"/>
    <w:rsid w:val="00C10301"/>
    <w:rsid w:val="00C1534A"/>
    <w:rsid w:val="00C154CB"/>
    <w:rsid w:val="00C21C83"/>
    <w:rsid w:val="00C2694C"/>
    <w:rsid w:val="00C33D18"/>
    <w:rsid w:val="00C43874"/>
    <w:rsid w:val="00C44845"/>
    <w:rsid w:val="00C44E63"/>
    <w:rsid w:val="00C53379"/>
    <w:rsid w:val="00C53737"/>
    <w:rsid w:val="00C66CBA"/>
    <w:rsid w:val="00C70B33"/>
    <w:rsid w:val="00C723BA"/>
    <w:rsid w:val="00C7780A"/>
    <w:rsid w:val="00C83DBE"/>
    <w:rsid w:val="00C850F6"/>
    <w:rsid w:val="00C857F1"/>
    <w:rsid w:val="00C91391"/>
    <w:rsid w:val="00C94DE2"/>
    <w:rsid w:val="00C96145"/>
    <w:rsid w:val="00CA006D"/>
    <w:rsid w:val="00CA034F"/>
    <w:rsid w:val="00CA1875"/>
    <w:rsid w:val="00CA49A5"/>
    <w:rsid w:val="00CB0AF2"/>
    <w:rsid w:val="00CB661A"/>
    <w:rsid w:val="00CC05E4"/>
    <w:rsid w:val="00CC7D90"/>
    <w:rsid w:val="00CD3C51"/>
    <w:rsid w:val="00CE2999"/>
    <w:rsid w:val="00CE2A9A"/>
    <w:rsid w:val="00CE6A1B"/>
    <w:rsid w:val="00CE7B67"/>
    <w:rsid w:val="00D03D0C"/>
    <w:rsid w:val="00D10459"/>
    <w:rsid w:val="00D10B14"/>
    <w:rsid w:val="00D11982"/>
    <w:rsid w:val="00D11B9B"/>
    <w:rsid w:val="00D14F06"/>
    <w:rsid w:val="00D229D3"/>
    <w:rsid w:val="00D247BC"/>
    <w:rsid w:val="00D25B5A"/>
    <w:rsid w:val="00D3564D"/>
    <w:rsid w:val="00D358AE"/>
    <w:rsid w:val="00D40365"/>
    <w:rsid w:val="00D43DFD"/>
    <w:rsid w:val="00D700C3"/>
    <w:rsid w:val="00D81D53"/>
    <w:rsid w:val="00D81FDA"/>
    <w:rsid w:val="00D82CB3"/>
    <w:rsid w:val="00D85963"/>
    <w:rsid w:val="00D8721C"/>
    <w:rsid w:val="00DA4586"/>
    <w:rsid w:val="00DB26BB"/>
    <w:rsid w:val="00DC1D6D"/>
    <w:rsid w:val="00DC3588"/>
    <w:rsid w:val="00DC45FB"/>
    <w:rsid w:val="00DD35CD"/>
    <w:rsid w:val="00DE3814"/>
    <w:rsid w:val="00DE688B"/>
    <w:rsid w:val="00E02F6A"/>
    <w:rsid w:val="00E04DEB"/>
    <w:rsid w:val="00E0762E"/>
    <w:rsid w:val="00E32440"/>
    <w:rsid w:val="00E43190"/>
    <w:rsid w:val="00E4560B"/>
    <w:rsid w:val="00E5097F"/>
    <w:rsid w:val="00E57A5B"/>
    <w:rsid w:val="00E61A99"/>
    <w:rsid w:val="00E866E0"/>
    <w:rsid w:val="00E8675C"/>
    <w:rsid w:val="00EA263F"/>
    <w:rsid w:val="00EA5E3B"/>
    <w:rsid w:val="00EB1B88"/>
    <w:rsid w:val="00EB2EC0"/>
    <w:rsid w:val="00EB35E9"/>
    <w:rsid w:val="00EB371C"/>
    <w:rsid w:val="00EB54A3"/>
    <w:rsid w:val="00EB5650"/>
    <w:rsid w:val="00EC3C11"/>
    <w:rsid w:val="00ED617A"/>
    <w:rsid w:val="00EE17F3"/>
    <w:rsid w:val="00EE1A39"/>
    <w:rsid w:val="00EE5B01"/>
    <w:rsid w:val="00EE69B8"/>
    <w:rsid w:val="00F02C84"/>
    <w:rsid w:val="00F07E1F"/>
    <w:rsid w:val="00F22932"/>
    <w:rsid w:val="00F2691F"/>
    <w:rsid w:val="00F32122"/>
    <w:rsid w:val="00F3630A"/>
    <w:rsid w:val="00F429C0"/>
    <w:rsid w:val="00F46ADB"/>
    <w:rsid w:val="00F525B9"/>
    <w:rsid w:val="00F64017"/>
    <w:rsid w:val="00F73992"/>
    <w:rsid w:val="00F770AA"/>
    <w:rsid w:val="00F85540"/>
    <w:rsid w:val="00F92B1F"/>
    <w:rsid w:val="00F93EE0"/>
    <w:rsid w:val="00FA05FA"/>
    <w:rsid w:val="00FB2682"/>
    <w:rsid w:val="00FB5EB7"/>
    <w:rsid w:val="00FB7D92"/>
    <w:rsid w:val="00FC690E"/>
    <w:rsid w:val="00FD2D92"/>
    <w:rsid w:val="00FE2A97"/>
    <w:rsid w:val="00FE3E77"/>
    <w:rsid w:val="00FE503C"/>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74304A-1466-4EBA-A807-8CE263574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8D5991"/>
    <w:rPr>
      <w:rFonts w:ascii="Tahoma" w:hAnsi="Tahoma" w:cs="Tahoma"/>
      <w:sz w:val="16"/>
      <w:szCs w:val="16"/>
    </w:rPr>
  </w:style>
  <w:style w:type="character" w:customStyle="1" w:styleId="af8">
    <w:name w:val="Текст выноски Знак"/>
    <w:basedOn w:val="a0"/>
    <w:link w:val="af7"/>
    <w:semiHidden/>
    <w:rsid w:val="008D59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955972">
      <w:bodyDiv w:val="1"/>
      <w:marLeft w:val="0"/>
      <w:marRight w:val="0"/>
      <w:marTop w:val="0"/>
      <w:marBottom w:val="0"/>
      <w:divBdr>
        <w:top w:val="none" w:sz="0" w:space="0" w:color="auto"/>
        <w:left w:val="none" w:sz="0" w:space="0" w:color="auto"/>
        <w:bottom w:val="none" w:sz="0" w:space="0" w:color="auto"/>
        <w:right w:val="none" w:sz="0" w:space="0" w:color="auto"/>
      </w:divBdr>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1911379416">
      <w:bodyDiv w:val="1"/>
      <w:marLeft w:val="0"/>
      <w:marRight w:val="0"/>
      <w:marTop w:val="0"/>
      <w:marBottom w:val="0"/>
      <w:divBdr>
        <w:top w:val="none" w:sz="0" w:space="0" w:color="auto"/>
        <w:left w:val="none" w:sz="0" w:space="0" w:color="auto"/>
        <w:bottom w:val="none" w:sz="0" w:space="0" w:color="auto"/>
        <w:right w:val="none" w:sz="0" w:space="0" w:color="auto"/>
      </w:divBdr>
    </w:div>
    <w:div w:id="206321186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46AE4-3C90-4839-884F-2A1CEE0A6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2</Pages>
  <Words>355</Words>
  <Characters>2028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Салтанат Курмангалиева</cp:lastModifiedBy>
  <cp:revision>206</cp:revision>
  <cp:lastPrinted>2025-05-20T11:29:00Z</cp:lastPrinted>
  <dcterms:created xsi:type="dcterms:W3CDTF">2023-06-15T05:11:00Z</dcterms:created>
  <dcterms:modified xsi:type="dcterms:W3CDTF">2025-05-20T13:09:00Z</dcterms:modified>
</cp:coreProperties>
</file>